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A9" w:rsidRDefault="008F55A9" w:rsidP="008F55A9">
      <w:pPr>
        <w:bidi/>
        <w:rPr>
          <w:rFonts w:cs="Arial"/>
          <w:b/>
          <w:bCs/>
          <w:color w:val="000000" w:themeColor="text1"/>
          <w:sz w:val="20"/>
          <w:szCs w:val="20"/>
          <w:rtl/>
          <w14:shadow w14:blurRad="63500" w14:dist="50800" w14:dir="18900000" w14:sx="0" w14:sy="0" w14:kx="0" w14:ky="0" w14:algn="none">
            <w14:srgbClr w14:val="000000">
              <w14:alpha w14:val="50000"/>
            </w14:srgbClr>
          </w14:shadow>
        </w:rPr>
      </w:pPr>
    </w:p>
    <w:p w:rsidR="008F55A9" w:rsidRDefault="008A268C" w:rsidP="008A268C">
      <w:pPr>
        <w:bidi/>
        <w:rPr>
          <w:rFonts w:cs="Arial"/>
          <w:b/>
          <w:bCs/>
          <w:color w:val="000000" w:themeColor="text1"/>
          <w:sz w:val="20"/>
          <w:szCs w:val="20"/>
          <w:rtl/>
          <w14:shadow w14:blurRad="63500" w14:dist="50800" w14:dir="18900000" w14:sx="0" w14:sy="0" w14:kx="0" w14:ky="0" w14:algn="none">
            <w14:srgbClr w14:val="000000">
              <w14:alpha w14:val="50000"/>
            </w14:srgbClr>
          </w14:shadow>
        </w:rPr>
      </w:pPr>
      <w:r>
        <w:rPr>
          <w:rFonts w:cs="Arial" w:hint="cs"/>
          <w:b/>
          <w:bCs/>
          <w:color w:val="000000" w:themeColor="text1"/>
          <w:sz w:val="20"/>
          <w:szCs w:val="20"/>
          <w:rtl/>
          <w14:shadow w14:blurRad="63500" w14:dist="50800" w14:dir="18900000" w14:sx="0" w14:sy="0" w14:kx="0" w14:ky="0" w14:algn="none">
            <w14:srgbClr w14:val="000000">
              <w14:alpha w14:val="50000"/>
            </w14:srgbClr>
          </w14:shadow>
        </w:rPr>
        <w:t>الدار البيضاء في: 01يوليوز</w:t>
      </w:r>
      <w:r w:rsidR="008F55A9" w:rsidRPr="008F55A9">
        <w:rPr>
          <w:rFonts w:cs="Arial" w:hint="cs"/>
          <w:b/>
          <w:bCs/>
          <w:color w:val="000000" w:themeColor="text1"/>
          <w:sz w:val="20"/>
          <w:szCs w:val="20"/>
          <w:rtl/>
          <w14:shadow w14:blurRad="63500" w14:dist="50800" w14:dir="18900000" w14:sx="0" w14:sy="0" w14:kx="0" w14:ky="0" w14:algn="none">
            <w14:srgbClr w14:val="000000">
              <w14:alpha w14:val="50000"/>
            </w14:srgbClr>
          </w14:shadow>
        </w:rPr>
        <w:t xml:space="preserve"> 202</w:t>
      </w:r>
      <w:r>
        <w:rPr>
          <w:rFonts w:cs="Arial" w:hint="cs"/>
          <w:b/>
          <w:bCs/>
          <w:color w:val="000000" w:themeColor="text1"/>
          <w:sz w:val="20"/>
          <w:szCs w:val="20"/>
          <w:rtl/>
          <w14:shadow w14:blurRad="63500" w14:dist="50800" w14:dir="18900000" w14:sx="0" w14:sy="0" w14:kx="0" w14:ky="0" w14:algn="none">
            <w14:srgbClr w14:val="000000">
              <w14:alpha w14:val="50000"/>
            </w14:srgbClr>
          </w14:shadow>
        </w:rPr>
        <w:t>5</w:t>
      </w:r>
    </w:p>
    <w:p w:rsidR="008F55A9" w:rsidRDefault="008F55A9" w:rsidP="008F55A9">
      <w:pPr>
        <w:bidi/>
        <w:rPr>
          <w:rFonts w:cs="Arial"/>
          <w:b/>
          <w:bCs/>
          <w:color w:val="000000" w:themeColor="text1"/>
          <w:sz w:val="20"/>
          <w:szCs w:val="20"/>
          <w:rtl/>
          <w14:shadow w14:blurRad="63500" w14:dist="50800" w14:dir="18900000" w14:sx="0" w14:sy="0" w14:kx="0" w14:ky="0" w14:algn="none">
            <w14:srgbClr w14:val="000000">
              <w14:alpha w14:val="50000"/>
            </w14:srgbClr>
          </w14:shadow>
        </w:rPr>
      </w:pPr>
    </w:p>
    <w:p w:rsidR="008A268C" w:rsidRPr="008F55A9" w:rsidRDefault="008A268C" w:rsidP="008A268C">
      <w:pPr>
        <w:bidi/>
        <w:rPr>
          <w:rFonts w:cs="Arial"/>
          <w:b/>
          <w:bCs/>
          <w:color w:val="000000" w:themeColor="text1"/>
          <w:sz w:val="20"/>
          <w:szCs w:val="20"/>
          <w:rtl/>
          <w14:shadow w14:blurRad="63500" w14:dist="50800" w14:dir="18900000" w14:sx="0" w14:sy="0" w14:kx="0" w14:ky="0" w14:algn="none">
            <w14:srgbClr w14:val="000000">
              <w14:alpha w14:val="50000"/>
            </w14:srgbClr>
          </w14:shadow>
        </w:rPr>
      </w:pPr>
    </w:p>
    <w:p w:rsidR="00305735" w:rsidRDefault="00305735" w:rsidP="008A268C">
      <w:pPr>
        <w:bidi/>
        <w:rPr>
          <w:rFonts w:cs="Arial"/>
          <w:b/>
          <w:bCs/>
          <w:sz w:val="32"/>
          <w:szCs w:val="32"/>
          <w:rtl/>
        </w:rPr>
      </w:pPr>
    </w:p>
    <w:p w:rsidR="008A268C" w:rsidRPr="008A268C" w:rsidRDefault="003B3AC0" w:rsidP="008A268C">
      <w:pPr>
        <w:bidi/>
        <w:jc w:val="center"/>
        <w:rPr>
          <w:b/>
          <w:bCs/>
          <w:color w:val="FF0000"/>
          <w:sz w:val="32"/>
          <w:szCs w:val="32"/>
          <w:rtl/>
        </w:rPr>
      </w:pPr>
      <w:r>
        <w:rPr>
          <w:rFonts w:cs="Arial"/>
          <w:b/>
          <w:bCs/>
          <w:color w:val="FF0000"/>
          <w:sz w:val="32"/>
          <w:szCs w:val="32"/>
          <w:rtl/>
        </w:rPr>
        <w:t xml:space="preserve">تصريح </w:t>
      </w:r>
      <w:r>
        <w:rPr>
          <w:rFonts w:cs="Arial" w:hint="cs"/>
          <w:b/>
          <w:bCs/>
          <w:color w:val="FF0000"/>
          <w:sz w:val="32"/>
          <w:szCs w:val="32"/>
          <w:rtl/>
        </w:rPr>
        <w:t>ل</w:t>
      </w:r>
      <w:bookmarkStart w:id="0" w:name="_GoBack"/>
      <w:bookmarkEnd w:id="0"/>
      <w:r w:rsidR="008A268C" w:rsidRPr="008A268C">
        <w:rPr>
          <w:rFonts w:cs="Arial"/>
          <w:b/>
          <w:bCs/>
          <w:color w:val="FF0000"/>
          <w:sz w:val="32"/>
          <w:szCs w:val="32"/>
          <w:rtl/>
        </w:rPr>
        <w:t>لفيدرالية المغربية لناشري الصحف</w:t>
      </w:r>
    </w:p>
    <w:p w:rsidR="008A268C" w:rsidRPr="008A268C" w:rsidRDefault="008A268C" w:rsidP="008A268C">
      <w:pPr>
        <w:bidi/>
        <w:rPr>
          <w:b/>
          <w:bCs/>
          <w:sz w:val="32"/>
          <w:szCs w:val="32"/>
          <w:rtl/>
        </w:rPr>
      </w:pPr>
    </w:p>
    <w:p w:rsidR="008A268C" w:rsidRPr="008A268C" w:rsidRDefault="008A268C" w:rsidP="008A268C">
      <w:pPr>
        <w:bidi/>
        <w:jc w:val="both"/>
        <w:rPr>
          <w:sz w:val="32"/>
          <w:szCs w:val="32"/>
          <w:rtl/>
        </w:rPr>
      </w:pPr>
      <w:r w:rsidRPr="008A268C">
        <w:rPr>
          <w:sz w:val="32"/>
          <w:szCs w:val="32"/>
        </w:rPr>
        <w:t xml:space="preserve">    </w:t>
      </w:r>
      <w:r w:rsidRPr="008A268C">
        <w:rPr>
          <w:rFonts w:cs="Arial"/>
          <w:sz w:val="32"/>
          <w:szCs w:val="32"/>
          <w:rtl/>
        </w:rPr>
        <w:t xml:space="preserve">فوجئت الفيدرالية المغربية لناشري الصحف ببرمجة مشروعي قانونين يتعلق الأول بإعادة تنظيم المجلس الوطني للصحافة، والثاني بتغيير وتتميم القانون المتعلق بالنظام الأساسي للصحافيين المهنيين في المجلس الحكومي المقبل، وذلك دون أن تكون قد أشركت في أي مشاورات حول الموضوع ولا أن </w:t>
      </w:r>
      <w:r w:rsidRPr="008A268C">
        <w:rPr>
          <w:rFonts w:cs="Arial" w:hint="cs"/>
          <w:sz w:val="32"/>
          <w:szCs w:val="32"/>
          <w:rtl/>
        </w:rPr>
        <w:t>تكون اطلعت</w:t>
      </w:r>
      <w:r w:rsidRPr="008A268C">
        <w:rPr>
          <w:rFonts w:cs="Arial"/>
          <w:sz w:val="32"/>
          <w:szCs w:val="32"/>
          <w:rtl/>
        </w:rPr>
        <w:t xml:space="preserve"> على </w:t>
      </w:r>
      <w:r w:rsidRPr="008A268C">
        <w:rPr>
          <w:rFonts w:cs="Arial" w:hint="cs"/>
          <w:sz w:val="32"/>
          <w:szCs w:val="32"/>
          <w:rtl/>
        </w:rPr>
        <w:t>فحوى المشروعين</w:t>
      </w:r>
      <w:r w:rsidRPr="008A268C">
        <w:rPr>
          <w:rFonts w:cs="Arial"/>
          <w:sz w:val="32"/>
          <w:szCs w:val="32"/>
          <w:rtl/>
        </w:rPr>
        <w:t xml:space="preserve">، </w:t>
      </w:r>
      <w:r w:rsidRPr="008A268C">
        <w:rPr>
          <w:rFonts w:cs="Arial" w:hint="cs"/>
          <w:sz w:val="32"/>
          <w:szCs w:val="32"/>
          <w:rtl/>
        </w:rPr>
        <w:t xml:space="preserve">وهذه </w:t>
      </w:r>
      <w:r w:rsidRPr="008A268C">
        <w:rPr>
          <w:rFonts w:cs="Arial"/>
          <w:sz w:val="32"/>
          <w:szCs w:val="32"/>
          <w:rtl/>
        </w:rPr>
        <w:t xml:space="preserve">أول مرة في تاريخ تدبير القطاع يتم تمرير قانون </w:t>
      </w:r>
      <w:r w:rsidRPr="008A268C">
        <w:rPr>
          <w:rFonts w:cs="Arial" w:hint="cs"/>
          <w:sz w:val="32"/>
          <w:szCs w:val="32"/>
          <w:rtl/>
        </w:rPr>
        <w:t>بهذ</w:t>
      </w:r>
      <w:r w:rsidRPr="008A268C">
        <w:rPr>
          <w:rFonts w:cs="Arial" w:hint="eastAsia"/>
          <w:sz w:val="32"/>
          <w:szCs w:val="32"/>
          <w:rtl/>
        </w:rPr>
        <w:t>ا</w:t>
      </w:r>
      <w:r w:rsidRPr="008A268C">
        <w:rPr>
          <w:rFonts w:cs="Arial"/>
          <w:sz w:val="32"/>
          <w:szCs w:val="32"/>
          <w:rtl/>
        </w:rPr>
        <w:t xml:space="preserve"> الشكل </w:t>
      </w:r>
      <w:proofErr w:type="spellStart"/>
      <w:r w:rsidRPr="008A268C">
        <w:rPr>
          <w:rFonts w:cs="Arial"/>
          <w:sz w:val="32"/>
          <w:szCs w:val="32"/>
          <w:rtl/>
        </w:rPr>
        <w:t>الإقصائي</w:t>
      </w:r>
      <w:proofErr w:type="spellEnd"/>
      <w:r w:rsidRPr="008A268C">
        <w:rPr>
          <w:rFonts w:cs="Arial"/>
          <w:sz w:val="32"/>
          <w:szCs w:val="32"/>
          <w:rtl/>
        </w:rPr>
        <w:t xml:space="preserve"> الفظيع</w:t>
      </w:r>
      <w:r w:rsidRPr="008A268C">
        <w:rPr>
          <w:sz w:val="32"/>
          <w:szCs w:val="32"/>
        </w:rPr>
        <w:t>.</w:t>
      </w:r>
    </w:p>
    <w:p w:rsidR="008A268C" w:rsidRPr="008A268C" w:rsidRDefault="008A268C" w:rsidP="008A268C">
      <w:pPr>
        <w:bidi/>
        <w:jc w:val="both"/>
        <w:rPr>
          <w:sz w:val="32"/>
          <w:szCs w:val="32"/>
          <w:rtl/>
        </w:rPr>
      </w:pPr>
      <w:r w:rsidRPr="008A268C">
        <w:rPr>
          <w:sz w:val="32"/>
          <w:szCs w:val="32"/>
        </w:rPr>
        <w:t xml:space="preserve">    </w:t>
      </w:r>
      <w:r w:rsidRPr="008A268C">
        <w:rPr>
          <w:rFonts w:cs="Arial"/>
          <w:sz w:val="32"/>
          <w:szCs w:val="32"/>
          <w:rtl/>
        </w:rPr>
        <w:t>ودون حاجة للتعليق على بعض التسريبات التي تشير إلى الخروج عن المسار الديموقراطي في تشكيل هياكل المجلس بالانتخابات لجميع الفئات، فإننا نعلن أننا غير معنيين بأي مضامين في المشروعين تنسب إلى ناشري الصحف إذا كانت لا تتماشى مع المادة 28 من الدستور، خصوصا وأن الفيدرالية المغربية لناشري الصحف هي التي حازت على كل مقاعد فئة الناشرين في الانتخابات الوحيدة التي جرت لحد الآن بالنسبة للمجلس الوطني للصحافة، وأنها هي المشغل الأول بضمها في صفوفها لـ 350 مقاولة منخرطة بمعظم جهات المملكة،  ولا تفهم معنى هذا الإقصاء وكأنها ليست جزءا من النسيج الإعلامي الوطني أو أنها ليست من هذا الوطن</w:t>
      </w:r>
      <w:r w:rsidRPr="008A268C">
        <w:rPr>
          <w:sz w:val="32"/>
          <w:szCs w:val="32"/>
        </w:rPr>
        <w:t>.</w:t>
      </w:r>
    </w:p>
    <w:p w:rsidR="008A268C" w:rsidRPr="008A268C" w:rsidRDefault="008A268C" w:rsidP="008A268C">
      <w:pPr>
        <w:bidi/>
        <w:jc w:val="both"/>
        <w:rPr>
          <w:sz w:val="32"/>
          <w:szCs w:val="32"/>
          <w:rtl/>
        </w:rPr>
      </w:pPr>
      <w:r w:rsidRPr="008A268C">
        <w:rPr>
          <w:sz w:val="32"/>
          <w:szCs w:val="32"/>
        </w:rPr>
        <w:t xml:space="preserve">    </w:t>
      </w:r>
      <w:r w:rsidRPr="008A268C">
        <w:rPr>
          <w:rFonts w:cs="Arial"/>
          <w:sz w:val="32"/>
          <w:szCs w:val="32"/>
          <w:rtl/>
        </w:rPr>
        <w:t xml:space="preserve">ولم يكن هذا أول تعامل بهذا </w:t>
      </w:r>
      <w:r w:rsidRPr="008A268C">
        <w:rPr>
          <w:rFonts w:cs="Arial" w:hint="cs"/>
          <w:sz w:val="32"/>
          <w:szCs w:val="32"/>
          <w:rtl/>
        </w:rPr>
        <w:t xml:space="preserve">النهج </w:t>
      </w:r>
      <w:proofErr w:type="spellStart"/>
      <w:r w:rsidRPr="008A268C">
        <w:rPr>
          <w:rFonts w:cs="Arial" w:hint="cs"/>
          <w:sz w:val="32"/>
          <w:szCs w:val="32"/>
          <w:rtl/>
        </w:rPr>
        <w:t>التشتيتي</w:t>
      </w:r>
      <w:proofErr w:type="spellEnd"/>
      <w:r w:rsidRPr="008A268C">
        <w:rPr>
          <w:rFonts w:cs="Arial"/>
          <w:sz w:val="32"/>
          <w:szCs w:val="32"/>
          <w:rtl/>
        </w:rPr>
        <w:t xml:space="preserve"> التحكمي بحيث تم الاعتداء على مواردنا البشرية </w:t>
      </w:r>
      <w:r w:rsidRPr="008A268C">
        <w:rPr>
          <w:rFonts w:cs="Arial" w:hint="cs"/>
          <w:sz w:val="32"/>
          <w:szCs w:val="32"/>
          <w:rtl/>
        </w:rPr>
        <w:t>بفذلكة</w:t>
      </w:r>
      <w:r w:rsidRPr="008A268C">
        <w:rPr>
          <w:rFonts w:cs="Arial"/>
          <w:sz w:val="32"/>
          <w:szCs w:val="32"/>
          <w:rtl/>
        </w:rPr>
        <w:t xml:space="preserve"> اتفاق اجتماعي لم يستدعنا أحد له، ثم بإبداع لجنة مؤقتة لتسيير شؤون القطاع، وها هي نتائجها بادية اليوم للعموم وتدبير إطار للدعم العمومي بنفس العمل الأحادي ثم إعلان إغلاق المجال مهنيا و"تمثيليا" بتعمد التعامل مع فاعل واحد وأوحد، ويجري تفصيل القرارات والاتفاقات والقوانين على مقاسه</w:t>
      </w:r>
      <w:r w:rsidRPr="008A268C">
        <w:rPr>
          <w:sz w:val="32"/>
          <w:szCs w:val="32"/>
        </w:rPr>
        <w:t>.</w:t>
      </w:r>
    </w:p>
    <w:p w:rsidR="008A268C" w:rsidRPr="008A268C" w:rsidRDefault="008A268C" w:rsidP="008A268C">
      <w:pPr>
        <w:bidi/>
        <w:jc w:val="both"/>
        <w:rPr>
          <w:sz w:val="32"/>
          <w:szCs w:val="32"/>
          <w:rtl/>
        </w:rPr>
      </w:pPr>
      <w:r w:rsidRPr="008A268C">
        <w:rPr>
          <w:sz w:val="32"/>
          <w:szCs w:val="32"/>
        </w:rPr>
        <w:lastRenderedPageBreak/>
        <w:t xml:space="preserve">      </w:t>
      </w:r>
      <w:r w:rsidRPr="008A268C">
        <w:rPr>
          <w:rFonts w:cs="Arial"/>
          <w:sz w:val="32"/>
          <w:szCs w:val="32"/>
          <w:rtl/>
        </w:rPr>
        <w:t xml:space="preserve">وإلى حين </w:t>
      </w:r>
      <w:r w:rsidRPr="008A268C">
        <w:rPr>
          <w:rFonts w:cs="Arial" w:hint="cs"/>
          <w:sz w:val="32"/>
          <w:szCs w:val="32"/>
          <w:rtl/>
        </w:rPr>
        <w:t>الاطلاع</w:t>
      </w:r>
      <w:r w:rsidRPr="008A268C">
        <w:rPr>
          <w:rFonts w:cs="Arial"/>
          <w:sz w:val="32"/>
          <w:szCs w:val="32"/>
          <w:rtl/>
        </w:rPr>
        <w:t xml:space="preserve"> على مضامين مشروعي القانونين، فإن الفيدرالية المغربية لناشري الصحف تعتبر أن المقدمات تحكم على النتائج وأن ذبح المقاربة التشاركية قد يجعل هذه القوانين عشوائية ومعيبة وتراجعية قياسا لروح وأفق الدستور، وتحمل خطيئة الولادة</w:t>
      </w:r>
      <w:r w:rsidRPr="008A268C">
        <w:rPr>
          <w:sz w:val="32"/>
          <w:szCs w:val="32"/>
        </w:rPr>
        <w:t>.</w:t>
      </w:r>
    </w:p>
    <w:p w:rsidR="008A268C" w:rsidRPr="008A268C" w:rsidRDefault="008A268C" w:rsidP="008A268C">
      <w:pPr>
        <w:bidi/>
        <w:jc w:val="both"/>
        <w:rPr>
          <w:sz w:val="32"/>
          <w:szCs w:val="32"/>
          <w:rtl/>
        </w:rPr>
      </w:pPr>
      <w:r w:rsidRPr="008A268C">
        <w:rPr>
          <w:rFonts w:cs="Arial"/>
          <w:sz w:val="32"/>
          <w:szCs w:val="32"/>
          <w:rtl/>
        </w:rPr>
        <w:t>ولنا عودة للموضوع</w:t>
      </w:r>
      <w:r w:rsidRPr="008A268C">
        <w:rPr>
          <w:sz w:val="32"/>
          <w:szCs w:val="32"/>
        </w:rPr>
        <w:t>.</w:t>
      </w:r>
    </w:p>
    <w:p w:rsidR="008A268C" w:rsidRPr="008A268C" w:rsidRDefault="008A268C" w:rsidP="008A268C">
      <w:pPr>
        <w:rPr>
          <w:b/>
          <w:bCs/>
          <w:sz w:val="32"/>
          <w:szCs w:val="32"/>
          <w:rtl/>
        </w:rPr>
      </w:pPr>
    </w:p>
    <w:p w:rsidR="008A268C" w:rsidRPr="008A268C" w:rsidRDefault="008A268C" w:rsidP="008A268C">
      <w:pPr>
        <w:rPr>
          <w:b/>
          <w:bCs/>
          <w:sz w:val="32"/>
          <w:szCs w:val="32"/>
          <w:rtl/>
        </w:rPr>
      </w:pPr>
    </w:p>
    <w:p w:rsidR="008F55A9" w:rsidRDefault="008A268C" w:rsidP="008A268C">
      <w:pPr>
        <w:bidi/>
        <w:jc w:val="center"/>
        <w:rPr>
          <w:rFonts w:cs="Arial"/>
          <w:b/>
          <w:bCs/>
          <w:sz w:val="32"/>
          <w:szCs w:val="32"/>
          <w:rtl/>
        </w:rPr>
      </w:pPr>
      <w:r w:rsidRPr="008A268C">
        <w:rPr>
          <w:rFonts w:cs="Arial"/>
          <w:b/>
          <w:bCs/>
          <w:sz w:val="32"/>
          <w:szCs w:val="32"/>
          <w:rtl/>
        </w:rPr>
        <w:t>المكتب التنفيذي</w:t>
      </w:r>
    </w:p>
    <w:p w:rsidR="008A268C" w:rsidRPr="008F55A9" w:rsidRDefault="008A268C" w:rsidP="008A268C">
      <w:pPr>
        <w:bidi/>
        <w:jc w:val="center"/>
        <w:rPr>
          <w:b/>
          <w:bCs/>
          <w:sz w:val="32"/>
          <w:szCs w:val="32"/>
        </w:rPr>
      </w:pPr>
      <w:r>
        <w:rPr>
          <w:b/>
          <w:bCs/>
          <w:noProof/>
          <w:sz w:val="32"/>
          <w:szCs w:val="32"/>
          <w:lang w:eastAsia="fr-FR"/>
        </w:rPr>
        <w:drawing>
          <wp:inline distT="0" distB="0" distL="0" distR="0">
            <wp:extent cx="3159472" cy="1677670"/>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KAS.PNG"/>
                    <pic:cNvPicPr/>
                  </pic:nvPicPr>
                  <pic:blipFill>
                    <a:blip r:embed="rId7">
                      <a:extLst>
                        <a:ext uri="{28A0092B-C50C-407E-A947-70E740481C1C}">
                          <a14:useLocalDpi xmlns:a14="http://schemas.microsoft.com/office/drawing/2010/main" val="0"/>
                        </a:ext>
                      </a:extLst>
                    </a:blip>
                    <a:stretch>
                      <a:fillRect/>
                    </a:stretch>
                  </pic:blipFill>
                  <pic:spPr>
                    <a:xfrm>
                      <a:off x="0" y="0"/>
                      <a:ext cx="3164182" cy="1680171"/>
                    </a:xfrm>
                    <a:prstGeom prst="rect">
                      <a:avLst/>
                    </a:prstGeom>
                  </pic:spPr>
                </pic:pic>
              </a:graphicData>
            </a:graphic>
          </wp:inline>
        </w:drawing>
      </w:r>
    </w:p>
    <w:sectPr w:rsidR="008A268C" w:rsidRPr="008F55A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79" w:rsidRDefault="00D25679" w:rsidP="009238B2">
      <w:pPr>
        <w:spacing w:after="0" w:line="240" w:lineRule="auto"/>
      </w:pPr>
      <w:r>
        <w:separator/>
      </w:r>
    </w:p>
  </w:endnote>
  <w:endnote w:type="continuationSeparator" w:id="0">
    <w:p w:rsidR="00D25679" w:rsidRDefault="00D25679" w:rsidP="0092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B2" w:rsidRDefault="009238B2" w:rsidP="00D27E4C">
    <w:pPr>
      <w:pStyle w:val="Pieddepage"/>
    </w:pPr>
  </w:p>
  <w:p w:rsidR="009238B2" w:rsidRDefault="009238B2" w:rsidP="009238B2">
    <w:pPr>
      <w:pStyle w:val="Pieddepage"/>
      <w:jc w:val="center"/>
    </w:pPr>
    <w:r>
      <w:t xml:space="preserve">Siège social : Bd des Almohades, Entrée P6, Océanes 3, Bureau N° 04 La MARINA, CASABLANCA </w:t>
    </w:r>
  </w:p>
  <w:p w:rsidR="009238B2" w:rsidRDefault="009238B2" w:rsidP="009238B2">
    <w:pPr>
      <w:pStyle w:val="Pieddepage"/>
      <w:jc w:val="center"/>
    </w:pPr>
    <w:r>
      <w:t>Tél : 0522-22-30-22/0522-22-73-61      Mail : fmej@hotmail.fr</w:t>
    </w:r>
  </w:p>
  <w:p w:rsidR="009238B2" w:rsidRDefault="009238B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79" w:rsidRDefault="00D25679" w:rsidP="009238B2">
      <w:pPr>
        <w:spacing w:after="0" w:line="240" w:lineRule="auto"/>
      </w:pPr>
      <w:r>
        <w:separator/>
      </w:r>
    </w:p>
  </w:footnote>
  <w:footnote w:type="continuationSeparator" w:id="0">
    <w:p w:rsidR="00D25679" w:rsidRDefault="00D25679" w:rsidP="0092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B2" w:rsidRDefault="009238B2" w:rsidP="00EC743C">
    <w:pPr>
      <w:pStyle w:val="En-tte"/>
    </w:pPr>
  </w:p>
  <w:p w:rsidR="009238B2" w:rsidRDefault="009238B2" w:rsidP="009238B2">
    <w:pPr>
      <w:pStyle w:val="En-tte"/>
      <w:bidi/>
    </w:pPr>
    <w:r>
      <w:rPr>
        <w:noProof/>
        <w:lang w:eastAsia="fr-FR"/>
      </w:rPr>
      <w:drawing>
        <wp:inline distT="0" distB="0" distL="0" distR="0">
          <wp:extent cx="1733792" cy="1305107"/>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a:extLst>
                      <a:ext uri="{28A0092B-C50C-407E-A947-70E740481C1C}">
                        <a14:useLocalDpi xmlns:a14="http://schemas.microsoft.com/office/drawing/2010/main" val="0"/>
                      </a:ext>
                    </a:extLst>
                  </a:blip>
                  <a:stretch>
                    <a:fillRect/>
                  </a:stretch>
                </pic:blipFill>
                <pic:spPr>
                  <a:xfrm>
                    <a:off x="0" y="0"/>
                    <a:ext cx="1733792" cy="1305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40185"/>
    <w:multiLevelType w:val="hybridMultilevel"/>
    <w:tmpl w:val="86002F42"/>
    <w:lvl w:ilvl="0" w:tplc="D6F894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99"/>
    <w:rsid w:val="000C7E46"/>
    <w:rsid w:val="001118DF"/>
    <w:rsid w:val="001873C7"/>
    <w:rsid w:val="001B19B5"/>
    <w:rsid w:val="001B1FCC"/>
    <w:rsid w:val="00202099"/>
    <w:rsid w:val="00243C45"/>
    <w:rsid w:val="002D3434"/>
    <w:rsid w:val="00305735"/>
    <w:rsid w:val="00317186"/>
    <w:rsid w:val="00324F25"/>
    <w:rsid w:val="0035667D"/>
    <w:rsid w:val="00360368"/>
    <w:rsid w:val="003B3AC0"/>
    <w:rsid w:val="00420404"/>
    <w:rsid w:val="004378A1"/>
    <w:rsid w:val="00482DDD"/>
    <w:rsid w:val="004A19D4"/>
    <w:rsid w:val="00614E70"/>
    <w:rsid w:val="00654E40"/>
    <w:rsid w:val="00666AF3"/>
    <w:rsid w:val="006741F7"/>
    <w:rsid w:val="006C4FC0"/>
    <w:rsid w:val="006E1EAE"/>
    <w:rsid w:val="0070206B"/>
    <w:rsid w:val="00732CA7"/>
    <w:rsid w:val="00763A5C"/>
    <w:rsid w:val="008058C9"/>
    <w:rsid w:val="00825D38"/>
    <w:rsid w:val="00846199"/>
    <w:rsid w:val="008A268C"/>
    <w:rsid w:val="008F55A9"/>
    <w:rsid w:val="009238B2"/>
    <w:rsid w:val="00A97988"/>
    <w:rsid w:val="00AC2B3D"/>
    <w:rsid w:val="00B26AA7"/>
    <w:rsid w:val="00B36D10"/>
    <w:rsid w:val="00B50BF1"/>
    <w:rsid w:val="00BB2027"/>
    <w:rsid w:val="00BB5D54"/>
    <w:rsid w:val="00C21687"/>
    <w:rsid w:val="00C90C1A"/>
    <w:rsid w:val="00CA182C"/>
    <w:rsid w:val="00CF7B2C"/>
    <w:rsid w:val="00D25679"/>
    <w:rsid w:val="00D27E4C"/>
    <w:rsid w:val="00DB09ED"/>
    <w:rsid w:val="00EC743C"/>
    <w:rsid w:val="00ED3DCB"/>
    <w:rsid w:val="00FB4A0A"/>
    <w:rsid w:val="00FD01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40BF"/>
  <w15:chartTrackingRefBased/>
  <w15:docId w15:val="{56EA6799-3AEC-42E9-8EC7-7A42C7F4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38B2"/>
    <w:pPr>
      <w:tabs>
        <w:tab w:val="center" w:pos="4536"/>
        <w:tab w:val="right" w:pos="9072"/>
      </w:tabs>
      <w:spacing w:after="0" w:line="240" w:lineRule="auto"/>
    </w:pPr>
  </w:style>
  <w:style w:type="character" w:customStyle="1" w:styleId="En-tteCar">
    <w:name w:val="En-tête Car"/>
    <w:basedOn w:val="Policepardfaut"/>
    <w:link w:val="En-tte"/>
    <w:uiPriority w:val="99"/>
    <w:rsid w:val="009238B2"/>
  </w:style>
  <w:style w:type="paragraph" w:styleId="Pieddepage">
    <w:name w:val="footer"/>
    <w:basedOn w:val="Normal"/>
    <w:link w:val="PieddepageCar"/>
    <w:uiPriority w:val="99"/>
    <w:unhideWhenUsed/>
    <w:rsid w:val="009238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8B2"/>
  </w:style>
  <w:style w:type="paragraph" w:styleId="Paragraphedeliste">
    <w:name w:val="List Paragraph"/>
    <w:basedOn w:val="Normal"/>
    <w:uiPriority w:val="34"/>
    <w:qFormat/>
    <w:rsid w:val="00666AF3"/>
    <w:pPr>
      <w:ind w:left="720"/>
      <w:contextualSpacing/>
    </w:pPr>
  </w:style>
  <w:style w:type="paragraph" w:styleId="Textedebulles">
    <w:name w:val="Balloon Text"/>
    <w:basedOn w:val="Normal"/>
    <w:link w:val="TextedebullesCar"/>
    <w:uiPriority w:val="99"/>
    <w:semiHidden/>
    <w:unhideWhenUsed/>
    <w:rsid w:val="00AC2B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2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CHAIMAA</dc:creator>
  <cp:keywords/>
  <dc:description/>
  <cp:lastModifiedBy>CHAIMAA</cp:lastModifiedBy>
  <cp:revision>3</cp:revision>
  <cp:lastPrinted>2025-07-01T15:11:00Z</cp:lastPrinted>
  <dcterms:created xsi:type="dcterms:W3CDTF">2025-07-01T15:09:00Z</dcterms:created>
  <dcterms:modified xsi:type="dcterms:W3CDTF">2025-07-01T15:12:00Z</dcterms:modified>
</cp:coreProperties>
</file>